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</w:pPr>
      <w:r w:rsidRPr="00A82965"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  <w:t>Annexure – E</w:t>
      </w:r>
    </w:p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</w:pPr>
      <w:r w:rsidRPr="00A82965"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  <w:t xml:space="preserve"> </w:t>
      </w:r>
    </w:p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</w:pPr>
      <w:r w:rsidRPr="00A82965"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  <w:t>FINANCIAL BID FOR SECURITY SERVICES</w:t>
      </w:r>
    </w:p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</w:pPr>
      <w:r w:rsidRPr="00A82965"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  <w:t>(</w:t>
      </w:r>
      <w:proofErr w:type="gramStart"/>
      <w:r w:rsidRPr="00A82965">
        <w:rPr>
          <w:rFonts w:ascii="Arial" w:eastAsia="Times New Roman" w:hAnsi="Arial" w:cs="Arial"/>
          <w:i/>
          <w:iCs/>
          <w:sz w:val="32"/>
          <w:szCs w:val="32"/>
          <w:u w:val="single"/>
          <w:lang w:eastAsia="en-IN" w:bidi="hi-IN"/>
        </w:rPr>
        <w:t>to</w:t>
      </w:r>
      <w:proofErr w:type="gramEnd"/>
      <w:r w:rsidRPr="00A82965">
        <w:rPr>
          <w:rFonts w:ascii="Arial" w:eastAsia="Times New Roman" w:hAnsi="Arial" w:cs="Arial"/>
          <w:i/>
          <w:iCs/>
          <w:sz w:val="32"/>
          <w:szCs w:val="32"/>
          <w:u w:val="single"/>
          <w:lang w:eastAsia="en-IN" w:bidi="hi-IN"/>
        </w:rPr>
        <w:t xml:space="preserve"> be printed on letterhead of Tenderer</w:t>
      </w:r>
      <w:r w:rsidRPr="00A82965"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  <w:t>)</w:t>
      </w:r>
    </w:p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</w:pPr>
    </w:p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sz w:val="32"/>
          <w:szCs w:val="32"/>
          <w:lang w:eastAsia="en-IN" w:bidi="hi-IN"/>
        </w:rPr>
      </w:pPr>
      <w:r w:rsidRPr="00A82965">
        <w:rPr>
          <w:rFonts w:ascii="Arial" w:eastAsia="Times New Roman" w:hAnsi="Arial" w:cs="Arial"/>
          <w:sz w:val="32"/>
          <w:szCs w:val="32"/>
          <w:u w:val="single"/>
          <w:lang w:eastAsia="en-IN" w:bidi="hi-IN"/>
        </w:rPr>
        <w:t>FINANCIAL BID FOR SECURITY SERVICES</w:t>
      </w:r>
    </w:p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bCs/>
          <w:sz w:val="32"/>
          <w:szCs w:val="32"/>
          <w:lang w:eastAsia="en-IN" w:bidi="hi-IN"/>
        </w:rPr>
      </w:pPr>
    </w:p>
    <w:p w:rsidR="00BE4D1A" w:rsidRPr="00A82965" w:rsidRDefault="00BE4D1A" w:rsidP="00BE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bCs/>
          <w:sz w:val="32"/>
          <w:szCs w:val="32"/>
          <w:lang w:eastAsia="en-IN" w:bidi="hi-IN"/>
        </w:rPr>
      </w:pPr>
    </w:p>
    <w:tbl>
      <w:tblPr>
        <w:tblW w:w="2047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8"/>
        <w:gridCol w:w="30"/>
        <w:gridCol w:w="577"/>
        <w:gridCol w:w="80"/>
        <w:gridCol w:w="100"/>
        <w:gridCol w:w="320"/>
        <w:gridCol w:w="440"/>
        <w:gridCol w:w="300"/>
        <w:gridCol w:w="280"/>
        <w:gridCol w:w="40"/>
        <w:gridCol w:w="240"/>
        <w:gridCol w:w="520"/>
        <w:gridCol w:w="400"/>
        <w:gridCol w:w="371"/>
        <w:gridCol w:w="30"/>
        <w:gridCol w:w="160"/>
        <w:gridCol w:w="140"/>
        <w:gridCol w:w="338"/>
        <w:gridCol w:w="462"/>
        <w:gridCol w:w="149"/>
        <w:gridCol w:w="593"/>
        <w:gridCol w:w="639"/>
        <w:gridCol w:w="100"/>
        <w:gridCol w:w="859"/>
        <w:gridCol w:w="440"/>
        <w:gridCol w:w="40"/>
        <w:gridCol w:w="1119"/>
        <w:gridCol w:w="40"/>
        <w:gridCol w:w="1777"/>
        <w:gridCol w:w="442"/>
        <w:gridCol w:w="2259"/>
        <w:gridCol w:w="2259"/>
        <w:gridCol w:w="2259"/>
        <w:gridCol w:w="2259"/>
      </w:tblGrid>
      <w:tr w:rsidR="00BE4D1A" w:rsidRPr="00A82965" w:rsidTr="00F20964">
        <w:trPr>
          <w:gridAfter w:val="5"/>
          <w:wAfter w:w="9478" w:type="dxa"/>
          <w:trHeight w:val="312"/>
        </w:trPr>
        <w:tc>
          <w:tcPr>
            <w:tcW w:w="918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BE4D1A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b/>
                <w:bCs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b/>
                <w:bCs/>
                <w:sz w:val="32"/>
                <w:szCs w:val="32"/>
                <w:lang w:eastAsia="en-IN" w:bidi="hi-IN"/>
              </w:rPr>
              <w:t>Manpower Charges:</w:t>
            </w: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219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377" w:type="dxa"/>
            <w:gridSpan w:val="9"/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>Description of manpower and accessories required for Security Services: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38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u w:val="single"/>
                <w:lang w:eastAsia="en-IN" w:bidi="hi-IN"/>
              </w:rPr>
              <w:t>Rate per month per worker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w w:val="88"/>
                <w:sz w:val="32"/>
                <w:szCs w:val="32"/>
                <w:u w:val="single"/>
                <w:lang w:eastAsia="en-IN" w:bidi="hi-IN"/>
              </w:rPr>
              <w:t>Total Nos.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Amount per month</w:t>
            </w: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1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897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w w:val="95"/>
                <w:sz w:val="32"/>
                <w:szCs w:val="32"/>
                <w:lang w:eastAsia="en-IN" w:bidi="hi-IN"/>
              </w:rPr>
              <w:t>Amt. Per worker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EPF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>Bonus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ESI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Total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217"/>
        </w:trPr>
        <w:tc>
          <w:tcPr>
            <w:tcW w:w="4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1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>Supervisor  in  Uniform  with  I-Cards  and name  plates  for  providing  round  the  clock Security  Services  at NIPFP Campus  (Ex-servicemen)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217"/>
        </w:trPr>
        <w:tc>
          <w:tcPr>
            <w:tcW w:w="4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>2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 xml:space="preserve">Trained Security Guards in Uniform with I-Cards, Shoes, Belts, Cap and name plates etc. for providing round the clock Security </w:t>
            </w:r>
            <w:proofErr w:type="gramStart"/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>Services  at</w:t>
            </w:r>
            <w:proofErr w:type="gramEnd"/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 xml:space="preserve">  NIPFP Campus. 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.</w:t>
            </w:r>
          </w:p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292"/>
        </w:trPr>
        <w:tc>
          <w:tcPr>
            <w:tcW w:w="414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Total A (1+2) per month in (</w:t>
            </w:r>
            <w:proofErr w:type="spellStart"/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Rs</w:t>
            </w:r>
            <w:proofErr w:type="spellEnd"/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.)</w:t>
            </w: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ab/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232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767" w:type="dxa"/>
            <w:gridSpan w:val="2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w w:val="83"/>
                <w:sz w:val="32"/>
                <w:szCs w:val="32"/>
                <w:lang w:eastAsia="en-IN" w:bidi="hi-IN"/>
              </w:rPr>
              <w:t>Manpower charges claimed as wages by the contractor shall be reimbursed on the basis of payment made by contractors</w:t>
            </w: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23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07" w:type="dxa"/>
            <w:gridSpan w:val="2"/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w w:val="95"/>
                <w:sz w:val="32"/>
                <w:szCs w:val="32"/>
                <w:lang w:eastAsia="en-IN" w:bidi="hi-IN"/>
              </w:rPr>
              <w:t>to their</w:t>
            </w:r>
          </w:p>
        </w:tc>
        <w:tc>
          <w:tcPr>
            <w:tcW w:w="3421" w:type="dxa"/>
            <w:gridSpan w:val="14"/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Workers deployed at NIPFP.</w:t>
            </w:r>
          </w:p>
        </w:tc>
        <w:tc>
          <w:tcPr>
            <w:tcW w:w="800" w:type="dxa"/>
            <w:gridSpan w:val="2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39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0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59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47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2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5"/>
          <w:wAfter w:w="9478" w:type="dxa"/>
          <w:trHeight w:val="5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1777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6"/>
          <w:wAfter w:w="11255" w:type="dxa"/>
          <w:trHeight w:val="262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b/>
                <w:sz w:val="32"/>
                <w:szCs w:val="32"/>
                <w:lang w:eastAsia="en-IN" w:bidi="hi-IN"/>
              </w:rPr>
              <w:t>B.</w:t>
            </w:r>
          </w:p>
        </w:tc>
        <w:tc>
          <w:tcPr>
            <w:tcW w:w="33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b/>
                <w:sz w:val="32"/>
                <w:szCs w:val="32"/>
                <w:lang w:eastAsia="en-IN" w:bidi="hi-IN"/>
              </w:rPr>
              <w:t>Management Fee/Service Charges</w:t>
            </w: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 xml:space="preserve"> :</w:t>
            </w:r>
          </w:p>
        </w:tc>
        <w:tc>
          <w:tcPr>
            <w:tcW w:w="544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  <w:t>Amount per month</w:t>
            </w: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6"/>
          <w:wAfter w:w="11255" w:type="dxa"/>
          <w:trHeight w:val="4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33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544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40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7"/>
          <w:wAfter w:w="11295" w:type="dxa"/>
          <w:trHeight w:val="212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62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spacing w:after="0"/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</w:pPr>
            <w:r w:rsidRPr="00A82965">
              <w:rPr>
                <w:rFonts w:ascii="Arial" w:eastAsia="Times New Roman" w:hAnsi="Arial" w:cs="Arial"/>
                <w:w w:val="85"/>
                <w:sz w:val="32"/>
                <w:szCs w:val="32"/>
                <w:lang w:val="en-US" w:eastAsia="en-IN" w:bidi="hi-IN"/>
              </w:rPr>
              <w:t>Service  charge/  management  fee  should  include  all  expenditure  on  providing resources/ managerial / supervisory / administrative</w:t>
            </w:r>
            <w:r w:rsidRPr="00A82965">
              <w:rPr>
                <w:rFonts w:ascii="Arial" w:eastAsia="Times New Roman" w:hAnsi="Arial" w:cs="Arial"/>
                <w:w w:val="85"/>
                <w:sz w:val="32"/>
                <w:szCs w:val="32"/>
                <w:lang w:val="en-US" w:eastAsia="en-IN" w:bidi="hi-IN"/>
              </w:rPr>
              <w:tab/>
              <w:t xml:space="preserve">services by all means to get the work done through the  deployed  Security  Staff. This  shall  be based on  total  amount </w:t>
            </w:r>
            <w:r w:rsidRPr="00A82965"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  <w:t>of A(1+2)  in percentage</w:t>
            </w:r>
          </w:p>
          <w:p w:rsidR="00BE4D1A" w:rsidRPr="00A82965" w:rsidRDefault="00BE4D1A" w:rsidP="00F20964">
            <w:pPr>
              <w:spacing w:after="0"/>
              <w:rPr>
                <w:rFonts w:ascii="Arial" w:eastAsia="Times New Roman" w:hAnsi="Arial" w:cs="Arial"/>
                <w:w w:val="85"/>
                <w:sz w:val="32"/>
                <w:szCs w:val="32"/>
                <w:lang w:val="en-US" w:eastAsia="en-IN" w:bidi="hi-IN"/>
              </w:rPr>
            </w:pPr>
            <w:r w:rsidRPr="00A82965">
              <w:rPr>
                <w:rFonts w:ascii="Arial" w:eastAsia="Times New Roman" w:hAnsi="Arial" w:cs="Arial"/>
                <w:b/>
                <w:i/>
                <w:w w:val="85"/>
                <w:sz w:val="32"/>
                <w:szCs w:val="32"/>
                <w:u w:val="single"/>
                <w:lang w:val="en-US" w:eastAsia="en-IN" w:bidi="hi-IN"/>
              </w:rPr>
              <w:t>(Non-realistic/vague quotation of this  may amount to disqualification)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  <w:t>%</w:t>
            </w:r>
          </w:p>
        </w:tc>
      </w:tr>
      <w:tr w:rsidR="00BE4D1A" w:rsidRPr="00A82965" w:rsidTr="00F20964">
        <w:trPr>
          <w:trHeight w:val="212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</w:pPr>
          </w:p>
        </w:tc>
        <w:tc>
          <w:tcPr>
            <w:tcW w:w="62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  <w:r w:rsidRPr="00A82965">
              <w:rPr>
                <w:rFonts w:ascii="Times New Roman" w:eastAsia="Times New Roman" w:hAnsi="Times New Roman" w:cs="Mangal"/>
                <w:b/>
                <w:bCs/>
                <w:sz w:val="32"/>
                <w:szCs w:val="32"/>
                <w:lang w:eastAsia="en-IN" w:bidi="hi-IN"/>
              </w:rPr>
              <w:t>Total (B) per month. in (</w:t>
            </w:r>
            <w:proofErr w:type="spellStart"/>
            <w:r w:rsidRPr="00A82965">
              <w:rPr>
                <w:rFonts w:ascii="Times New Roman" w:eastAsia="Times New Roman" w:hAnsi="Times New Roman" w:cs="Mangal"/>
                <w:b/>
                <w:bCs/>
                <w:sz w:val="32"/>
                <w:szCs w:val="32"/>
                <w:lang w:eastAsia="en-IN" w:bidi="hi-IN"/>
              </w:rPr>
              <w:t>Rs</w:t>
            </w:r>
            <w:proofErr w:type="spellEnd"/>
            <w:r w:rsidRPr="00A82965">
              <w:rPr>
                <w:rFonts w:ascii="Times New Roman" w:eastAsia="Times New Roman" w:hAnsi="Times New Roman" w:cs="Mangal"/>
                <w:b/>
                <w:bCs/>
                <w:sz w:val="32"/>
                <w:szCs w:val="32"/>
                <w:lang w:eastAsia="en-IN" w:bidi="hi-IN"/>
              </w:rPr>
              <w:t>.)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259" w:type="dxa"/>
            <w:gridSpan w:val="3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259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259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259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259" w:type="dxa"/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7"/>
          <w:wAfter w:w="11295" w:type="dxa"/>
          <w:trHeight w:val="212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</w:pPr>
          </w:p>
        </w:tc>
        <w:tc>
          <w:tcPr>
            <w:tcW w:w="62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spacing w:after="0"/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</w:pPr>
            <w:r w:rsidRPr="00A82965"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  <w:t>Total (A+B) One Month. in (</w:t>
            </w:r>
            <w:proofErr w:type="spellStart"/>
            <w:r w:rsidRPr="00A82965"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  <w:t>Rs</w:t>
            </w:r>
            <w:proofErr w:type="spellEnd"/>
            <w:r w:rsidRPr="00A82965"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  <w:t>.)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  <w:tr w:rsidR="00BE4D1A" w:rsidRPr="00A82965" w:rsidTr="00F20964">
        <w:trPr>
          <w:gridAfter w:val="7"/>
          <w:wAfter w:w="11295" w:type="dxa"/>
          <w:trHeight w:val="212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IN" w:bidi="hi-IN"/>
              </w:rPr>
            </w:pPr>
          </w:p>
        </w:tc>
        <w:tc>
          <w:tcPr>
            <w:tcW w:w="62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4D1A" w:rsidRPr="00A82965" w:rsidRDefault="00BE4D1A" w:rsidP="00F20964">
            <w:pPr>
              <w:spacing w:after="0"/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</w:pPr>
            <w:r w:rsidRPr="00A82965"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  <w:t>Total (A+B) One Year. in (</w:t>
            </w:r>
            <w:proofErr w:type="spellStart"/>
            <w:r w:rsidRPr="00A82965"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  <w:t>Rs</w:t>
            </w:r>
            <w:proofErr w:type="spellEnd"/>
            <w:r w:rsidRPr="00A82965">
              <w:rPr>
                <w:rFonts w:ascii="Arial" w:eastAsia="Times New Roman" w:hAnsi="Arial" w:cs="Arial"/>
                <w:b/>
                <w:w w:val="85"/>
                <w:sz w:val="32"/>
                <w:szCs w:val="32"/>
                <w:lang w:val="en-US" w:eastAsia="en-IN" w:bidi="hi-IN"/>
              </w:rPr>
              <w:t>.)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4D1A" w:rsidRPr="00A82965" w:rsidRDefault="00BE4D1A" w:rsidP="00F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32"/>
                <w:szCs w:val="32"/>
                <w:lang w:eastAsia="en-IN" w:bidi="hi-IN"/>
              </w:rPr>
            </w:pPr>
          </w:p>
        </w:tc>
      </w:tr>
    </w:tbl>
    <w:p w:rsidR="00212825" w:rsidRDefault="00212825">
      <w:bookmarkStart w:id="0" w:name="_GoBack"/>
      <w:bookmarkEnd w:id="0"/>
    </w:p>
    <w:sectPr w:rsidR="00212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70421"/>
    <w:multiLevelType w:val="hybridMultilevel"/>
    <w:tmpl w:val="AB545336"/>
    <w:lvl w:ilvl="0" w:tplc="70943F56">
      <w:start w:val="1"/>
      <w:numFmt w:val="lowerLetter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ABECD26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1A"/>
    <w:rsid w:val="00212825"/>
    <w:rsid w:val="00B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9AD06-5E46-4879-BD42-D38F9F4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2021-07-28T05:41:00Z</dcterms:created>
  <dcterms:modified xsi:type="dcterms:W3CDTF">2021-07-28T05:42:00Z</dcterms:modified>
</cp:coreProperties>
</file>